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DCF" w:rsidRPr="00124203" w:rsidRDefault="001C61B8" w:rsidP="0068144A">
      <w:pPr>
        <w:spacing w:after="0" w:line="288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Lezen</w:t>
      </w:r>
    </w:p>
    <w:p w:rsidR="00AB0434" w:rsidRDefault="00AB0434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p w:rsidR="00AB0434" w:rsidRDefault="00AB0434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eastAsia="MyriadPro-Regular" w:cs="MyriadPro-Regular"/>
          <w:noProof/>
          <w:lang w:eastAsia="nl-BE"/>
        </w:rPr>
        <w:drawing>
          <wp:inline distT="0" distB="0" distL="0" distR="0">
            <wp:extent cx="5760720" cy="81534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kel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434" w:rsidRDefault="00AB0434">
      <w:pPr>
        <w:rPr>
          <w:rFonts w:eastAsia="MyriadPro-Regular" w:cs="MyriadPro-Regular"/>
        </w:rPr>
      </w:pPr>
      <w:r>
        <w:rPr>
          <w:rFonts w:eastAsia="MyriadPro-Regular" w:cs="MyriadPro-Regular"/>
        </w:rPr>
        <w:br w:type="page"/>
      </w:r>
    </w:p>
    <w:p w:rsidR="00902443" w:rsidRDefault="00AB0434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eastAsia="MyriadPro-Regular" w:cs="MyriadPro-Regular"/>
          <w:noProof/>
          <w:lang w:eastAsia="nl-BE"/>
        </w:rPr>
        <w:lastRenderedPageBreak/>
        <w:drawing>
          <wp:inline distT="0" distB="0" distL="0" distR="0">
            <wp:extent cx="5760720" cy="16002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averz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yriadPro-Regular" w:cs="MyriadPro-Regular"/>
          <w:noProof/>
          <w:lang w:eastAsia="nl-BE"/>
        </w:rPr>
        <w:drawing>
          <wp:inline distT="0" distB="0" distL="0" distR="0">
            <wp:extent cx="1457325" cy="145732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ub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843" cy="14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yriadPro-Regular" w:cs="MyriadPro-Regular"/>
          <w:noProof/>
          <w:lang w:eastAsia="nl-BE"/>
        </w:rPr>
        <w:drawing>
          <wp:inline distT="0" distB="0" distL="0" distR="0">
            <wp:extent cx="4124325" cy="1459788"/>
            <wp:effectExtent l="0" t="0" r="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ubel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092" cy="146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4A" w:rsidRDefault="0068144A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p w:rsidR="0068144A" w:rsidRDefault="0068144A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p w:rsidR="0068144A" w:rsidRDefault="00080795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eastAsia="MyriadPro-Regular" w:cs="MyriadPro-Regular"/>
          <w:noProof/>
          <w:lang w:eastAsia="nl-BE"/>
        </w:rPr>
        <w:drawing>
          <wp:inline distT="0" distB="0" distL="0" distR="0">
            <wp:extent cx="3648075" cy="3579673"/>
            <wp:effectExtent l="0" t="0" r="0" b="190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kel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981" cy="358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4A" w:rsidRDefault="0068144A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p w:rsidR="0068144A" w:rsidRDefault="0068144A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p w:rsidR="0068144A" w:rsidRDefault="0068144A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p w:rsidR="0068144A" w:rsidRDefault="0068144A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p w:rsidR="0068144A" w:rsidRDefault="00080795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eastAsia="MyriadPro-Regular" w:cs="MyriadPro-Regular"/>
          <w:noProof/>
          <w:lang w:eastAsia="nl-BE"/>
        </w:rPr>
        <w:lastRenderedPageBreak/>
        <w:drawing>
          <wp:inline distT="0" distB="0" distL="0" distR="0">
            <wp:extent cx="4890503" cy="1804289"/>
            <wp:effectExtent l="0" t="0" r="5715" b="571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ea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27" cy="180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4A" w:rsidRDefault="003F0EDF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eastAsia="MyriadPro-Regular" w:cs="MyriadPro-Regular"/>
          <w:noProof/>
          <w:lang w:eastAsia="nl-BE"/>
        </w:rPr>
        <w:drawing>
          <wp:inline distT="0" distB="0" distL="0" distR="0">
            <wp:extent cx="4879487" cy="180022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ea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404" cy="180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4A" w:rsidRDefault="0068144A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p w:rsidR="003F0EDF" w:rsidRPr="0068144A" w:rsidRDefault="003F0EDF" w:rsidP="003F0EDF">
      <w:pPr>
        <w:autoSpaceDE w:val="0"/>
        <w:autoSpaceDN w:val="0"/>
        <w:adjustRightInd w:val="0"/>
        <w:spacing w:after="0" w:line="288" w:lineRule="auto"/>
        <w:rPr>
          <w:rFonts w:eastAsia="MyriadPro-Regular" w:cs="MyriadPro-Regular"/>
          <w:b/>
          <w:color w:val="000000"/>
        </w:rPr>
      </w:pPr>
      <w:r w:rsidRPr="0068144A">
        <w:rPr>
          <w:rFonts w:eastAsia="MyriadPro-Regular" w:cs="MyriadPro-Regular"/>
          <w:b/>
          <w:color w:val="000000"/>
        </w:rPr>
        <w:t xml:space="preserve">Zet een </w:t>
      </w:r>
      <w:r>
        <w:rPr>
          <w:rFonts w:eastAsia="MyriadPro-Regular" w:cs="MyriadPro-Regular"/>
          <w:b/>
          <w:color w:val="000000"/>
        </w:rPr>
        <w:sym w:font="Wingdings" w:char="F0FC"/>
      </w:r>
      <w:r w:rsidRPr="0068144A">
        <w:rPr>
          <w:rFonts w:eastAsia="MyriadPro-Regular" w:cs="MyriadPro-Regular"/>
          <w:b/>
          <w:color w:val="000000"/>
        </w:rPr>
        <w:t xml:space="preserve"> bij het juiste antwoord.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 w:rsidRPr="0068144A">
        <w:rPr>
          <w:rFonts w:eastAsia="MyriadPro-Regular" w:cs="MyriadPro-BlackCond"/>
          <w:b/>
          <w:bCs/>
        </w:rPr>
        <w:t xml:space="preserve">a </w:t>
      </w:r>
      <w:r>
        <w:rPr>
          <w:rFonts w:eastAsia="MyriadPro-Regular" w:cs="MyriadPro-BlackCond"/>
          <w:b/>
          <w:bCs/>
        </w:rPr>
        <w:tab/>
      </w:r>
      <w:r w:rsidRPr="0068144A">
        <w:rPr>
          <w:rFonts w:eastAsia="MyriadPro-Regular" w:cs="MyriadPro-Regular"/>
        </w:rPr>
        <w:t>Welke winkels zijn doorlopend open?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proofErr w:type="spellStart"/>
      <w:r>
        <w:rPr>
          <w:rFonts w:eastAsia="MyriadPro-Regular" w:cs="MyriadPro-Regular"/>
        </w:rPr>
        <w:t>Mamuze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>Ikea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 xml:space="preserve">Meubelen </w:t>
      </w:r>
      <w:proofErr w:type="spellStart"/>
      <w:r>
        <w:rPr>
          <w:rFonts w:eastAsia="MyriadPro-Regular" w:cs="MyriadPro-Regular"/>
        </w:rPr>
        <w:t>Gaverzicht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 xml:space="preserve">Optiek </w:t>
      </w:r>
      <w:proofErr w:type="spellStart"/>
      <w:r>
        <w:rPr>
          <w:rFonts w:eastAsia="MyriadPro-Regular" w:cs="MyriadPro-Regular"/>
        </w:rPr>
        <w:t>Dobbelaere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 w:rsidRPr="0068144A">
        <w:rPr>
          <w:rFonts w:eastAsia="MyriadPro-Regular" w:cs="MyriadPro-BlackCond"/>
          <w:b/>
          <w:bCs/>
        </w:rPr>
        <w:t xml:space="preserve">b </w:t>
      </w:r>
      <w:r>
        <w:rPr>
          <w:rFonts w:eastAsia="MyriadPro-Regular" w:cs="MyriadPro-BlackCond"/>
          <w:b/>
          <w:bCs/>
        </w:rPr>
        <w:tab/>
      </w:r>
      <w:r w:rsidRPr="0068144A">
        <w:rPr>
          <w:rFonts w:eastAsia="MyriadPro-Regular" w:cs="MyriadPro-Regular"/>
        </w:rPr>
        <w:t>Welke winkels hebben een sluitingsdag in de week?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proofErr w:type="spellStart"/>
      <w:r>
        <w:rPr>
          <w:rFonts w:eastAsia="MyriadPro-Regular" w:cs="MyriadPro-Regular"/>
        </w:rPr>
        <w:t>Mamuze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>Ikea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 xml:space="preserve">Meubelen </w:t>
      </w:r>
      <w:proofErr w:type="spellStart"/>
      <w:r>
        <w:rPr>
          <w:rFonts w:eastAsia="MyriadPro-Regular" w:cs="MyriadPro-Regular"/>
        </w:rPr>
        <w:t>Gaverzicht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 xml:space="preserve">Optiek </w:t>
      </w:r>
      <w:proofErr w:type="spellStart"/>
      <w:r>
        <w:rPr>
          <w:rFonts w:eastAsia="MyriadPro-Regular" w:cs="MyriadPro-Regular"/>
        </w:rPr>
        <w:t>Dobbelaere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 w:rsidRPr="0068144A">
        <w:rPr>
          <w:rFonts w:eastAsia="MyriadPro-Regular" w:cs="MyriadPro-BlackCond"/>
          <w:b/>
          <w:bCs/>
        </w:rPr>
        <w:t xml:space="preserve">c </w:t>
      </w:r>
      <w:r>
        <w:rPr>
          <w:rFonts w:eastAsia="MyriadPro-Regular" w:cs="MyriadPro-BlackCond"/>
          <w:b/>
          <w:bCs/>
        </w:rPr>
        <w:tab/>
      </w:r>
      <w:r w:rsidRPr="0068144A">
        <w:rPr>
          <w:rFonts w:eastAsia="MyriadPro-Regular" w:cs="MyriadPro-Regular"/>
        </w:rPr>
        <w:t>Welke winkels zijn open op zondag?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proofErr w:type="spellStart"/>
      <w:r>
        <w:rPr>
          <w:rFonts w:eastAsia="MyriadPro-Regular" w:cs="MyriadPro-Regular"/>
        </w:rPr>
        <w:t>Mamuze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Wingdings-Regular"/>
        </w:rPr>
        <w:t>Ikea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 xml:space="preserve">Meubelen </w:t>
      </w:r>
      <w:proofErr w:type="spellStart"/>
      <w:r>
        <w:rPr>
          <w:rFonts w:eastAsia="MyriadPro-Regular" w:cs="MyriadPro-Regular"/>
        </w:rPr>
        <w:t>Gaverzicht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 xml:space="preserve">Optiek </w:t>
      </w:r>
      <w:proofErr w:type="spellStart"/>
      <w:r>
        <w:rPr>
          <w:rFonts w:eastAsia="MyriadPro-Regular" w:cs="MyriadPro-Regular"/>
        </w:rPr>
        <w:t>Dobbelaere</w:t>
      </w:r>
      <w:proofErr w:type="spellEnd"/>
    </w:p>
    <w:p w:rsidR="003F0EDF" w:rsidRDefault="003F0EDF" w:rsidP="003F0EDF">
      <w:pPr>
        <w:rPr>
          <w:b/>
        </w:rPr>
      </w:pPr>
    </w:p>
    <w:p w:rsidR="003F0EDF" w:rsidRPr="00BB76D2" w:rsidRDefault="003F0EDF" w:rsidP="003F0EDF">
      <w:pPr>
        <w:rPr>
          <w:b/>
        </w:rPr>
      </w:pPr>
      <w:r w:rsidRPr="00BB76D2">
        <w:rPr>
          <w:b/>
        </w:rPr>
        <w:t>Evaluatie door de leerkracht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02"/>
        <w:gridCol w:w="1695"/>
        <w:gridCol w:w="3739"/>
        <w:gridCol w:w="632"/>
        <w:gridCol w:w="665"/>
        <w:gridCol w:w="629"/>
      </w:tblGrid>
      <w:tr w:rsidR="003F0EDF" w:rsidRPr="00BB76D2" w:rsidTr="002736FF">
        <w:tc>
          <w:tcPr>
            <w:tcW w:w="1702" w:type="dxa"/>
            <w:shd w:val="clear" w:color="auto" w:fill="C2D69B" w:themeFill="accent3" w:themeFillTint="99"/>
          </w:tcPr>
          <w:p w:rsidR="003F0EDF" w:rsidRPr="00BB76D2" w:rsidRDefault="003F0EDF" w:rsidP="002736FF">
            <w:pPr>
              <w:rPr>
                <w:b/>
              </w:rPr>
            </w:pPr>
            <w:r w:rsidRPr="00BB76D2">
              <w:rPr>
                <w:b/>
              </w:rPr>
              <w:t>Vaardigheid</w:t>
            </w:r>
          </w:p>
        </w:tc>
        <w:tc>
          <w:tcPr>
            <w:tcW w:w="1695" w:type="dxa"/>
            <w:shd w:val="clear" w:color="auto" w:fill="C2D69B" w:themeFill="accent3" w:themeFillTint="99"/>
          </w:tcPr>
          <w:p w:rsidR="003F0EDF" w:rsidRPr="00BB76D2" w:rsidRDefault="003F0EDF" w:rsidP="002736FF">
            <w:pPr>
              <w:rPr>
                <w:b/>
              </w:rPr>
            </w:pPr>
            <w:r w:rsidRPr="00BB76D2">
              <w:rPr>
                <w:b/>
              </w:rPr>
              <w:t>BC</w:t>
            </w:r>
          </w:p>
        </w:tc>
        <w:tc>
          <w:tcPr>
            <w:tcW w:w="3739" w:type="dxa"/>
            <w:shd w:val="clear" w:color="auto" w:fill="C2D69B" w:themeFill="accent3" w:themeFillTint="99"/>
          </w:tcPr>
          <w:p w:rsidR="003F0EDF" w:rsidRPr="00BB76D2" w:rsidRDefault="003F0EDF" w:rsidP="002736FF">
            <w:pPr>
              <w:rPr>
                <w:b/>
              </w:rPr>
            </w:pPr>
            <w:r w:rsidRPr="00BB76D2">
              <w:rPr>
                <w:b/>
              </w:rPr>
              <w:t>De cursist kan</w:t>
            </w:r>
          </w:p>
        </w:tc>
        <w:tc>
          <w:tcPr>
            <w:tcW w:w="632" w:type="dxa"/>
            <w:shd w:val="clear" w:color="auto" w:fill="C2D69B" w:themeFill="accent3" w:themeFillTint="99"/>
          </w:tcPr>
          <w:p w:rsidR="003F0EDF" w:rsidRPr="00BB76D2" w:rsidRDefault="003F0EDF" w:rsidP="002736FF">
            <w:pPr>
              <w:jc w:val="center"/>
              <w:rPr>
                <w:b/>
              </w:rPr>
            </w:pPr>
            <w:r w:rsidRPr="00BB76D2">
              <w:rPr>
                <w:b/>
              </w:rPr>
              <w:t>+</w:t>
            </w:r>
          </w:p>
        </w:tc>
        <w:tc>
          <w:tcPr>
            <w:tcW w:w="665" w:type="dxa"/>
            <w:shd w:val="clear" w:color="auto" w:fill="C2D69B" w:themeFill="accent3" w:themeFillTint="99"/>
          </w:tcPr>
          <w:p w:rsidR="003F0EDF" w:rsidRPr="00BB76D2" w:rsidRDefault="003F0EDF" w:rsidP="002736FF">
            <w:pPr>
              <w:jc w:val="center"/>
              <w:rPr>
                <w:b/>
              </w:rPr>
            </w:pPr>
            <w:r w:rsidRPr="00BB76D2">
              <w:rPr>
                <w:b/>
              </w:rPr>
              <w:t>+/-</w:t>
            </w:r>
          </w:p>
        </w:tc>
        <w:tc>
          <w:tcPr>
            <w:tcW w:w="629" w:type="dxa"/>
            <w:shd w:val="clear" w:color="auto" w:fill="C2D69B" w:themeFill="accent3" w:themeFillTint="99"/>
          </w:tcPr>
          <w:p w:rsidR="003F0EDF" w:rsidRPr="00BB76D2" w:rsidRDefault="003F0EDF" w:rsidP="002736FF">
            <w:pPr>
              <w:jc w:val="center"/>
              <w:rPr>
                <w:b/>
              </w:rPr>
            </w:pPr>
            <w:r>
              <w:rPr>
                <w:b/>
              </w:rPr>
              <w:t xml:space="preserve">- </w:t>
            </w:r>
          </w:p>
        </w:tc>
      </w:tr>
      <w:tr w:rsidR="003F0EDF" w:rsidRPr="00BB76D2" w:rsidTr="002736FF">
        <w:tc>
          <w:tcPr>
            <w:tcW w:w="1702" w:type="dxa"/>
          </w:tcPr>
          <w:p w:rsidR="003F0EDF" w:rsidRPr="00BB76D2" w:rsidRDefault="003F0EDF" w:rsidP="002736FF">
            <w:pPr>
              <w:rPr>
                <w:highlight w:val="green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7AFCD7B" wp14:editId="1E6AA534">
                  <wp:extent cx="442800" cy="54000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3F0EDF" w:rsidRPr="00BB76D2" w:rsidRDefault="003F0EDF" w:rsidP="002736FF">
            <w:r w:rsidRPr="00BB76D2">
              <w:t>NT 016 BC 0</w:t>
            </w:r>
            <w:r>
              <w:t>32</w:t>
            </w:r>
          </w:p>
        </w:tc>
        <w:tc>
          <w:tcPr>
            <w:tcW w:w="3739" w:type="dxa"/>
          </w:tcPr>
          <w:p w:rsidR="003F0EDF" w:rsidRPr="00BB76D2" w:rsidRDefault="003F0EDF" w:rsidP="002736FF">
            <w:pPr>
              <w:rPr>
                <w:b/>
              </w:rPr>
            </w:pPr>
            <w:r>
              <w:t>relevante gegevens selecteren uit informatieve teksten</w:t>
            </w:r>
            <w:r w:rsidRPr="00BB76D2">
              <w:t xml:space="preserve"> (BESCHRIJVEND</w:t>
            </w:r>
            <w:r>
              <w:t>).</w:t>
            </w:r>
          </w:p>
        </w:tc>
        <w:tc>
          <w:tcPr>
            <w:tcW w:w="632" w:type="dxa"/>
          </w:tcPr>
          <w:p w:rsidR="003F0EDF" w:rsidRPr="00BB76D2" w:rsidRDefault="003F0EDF" w:rsidP="002736FF">
            <w:pPr>
              <w:jc w:val="center"/>
              <w:rPr>
                <w:b/>
              </w:rPr>
            </w:pPr>
          </w:p>
        </w:tc>
        <w:tc>
          <w:tcPr>
            <w:tcW w:w="665" w:type="dxa"/>
          </w:tcPr>
          <w:p w:rsidR="003F0EDF" w:rsidRPr="00BB76D2" w:rsidRDefault="003F0EDF" w:rsidP="002736FF">
            <w:pPr>
              <w:jc w:val="center"/>
              <w:rPr>
                <w:b/>
              </w:rPr>
            </w:pPr>
          </w:p>
        </w:tc>
        <w:tc>
          <w:tcPr>
            <w:tcW w:w="629" w:type="dxa"/>
          </w:tcPr>
          <w:p w:rsidR="003F0EDF" w:rsidRPr="00BB76D2" w:rsidRDefault="003F0EDF" w:rsidP="002736FF">
            <w:pPr>
              <w:jc w:val="center"/>
              <w:rPr>
                <w:b/>
              </w:rPr>
            </w:pPr>
          </w:p>
        </w:tc>
      </w:tr>
    </w:tbl>
    <w:p w:rsidR="003F0EDF" w:rsidRPr="001B0729" w:rsidRDefault="003F0EDF" w:rsidP="003F0EDF">
      <w:pPr>
        <w:rPr>
          <w:sz w:val="18"/>
          <w:szCs w:val="18"/>
        </w:rPr>
      </w:pPr>
      <w:r w:rsidRPr="005C6D4A">
        <w:rPr>
          <w:sz w:val="18"/>
          <w:szCs w:val="18"/>
        </w:rPr>
        <w:t xml:space="preserve"> + bereikt, +/- gedeeltelijk bereikt, - niet bereikt</w:t>
      </w:r>
    </w:p>
    <w:p w:rsidR="003F0EDF" w:rsidRDefault="003F0EDF" w:rsidP="003F0EDF">
      <w:pPr>
        <w:spacing w:after="0" w:line="288" w:lineRule="auto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lastRenderedPageBreak/>
        <w:t>Correctiesleutel lezen</w:t>
      </w:r>
    </w:p>
    <w:p w:rsidR="003F0EDF" w:rsidRDefault="003F0EDF">
      <w:pPr>
        <w:rPr>
          <w:rFonts w:eastAsia="MyriadPro-Regular" w:cs="MyriadPro-Regular"/>
        </w:rPr>
      </w:pPr>
    </w:p>
    <w:p w:rsidR="003F0EDF" w:rsidRPr="0068144A" w:rsidRDefault="003F0EDF" w:rsidP="003F0EDF">
      <w:pPr>
        <w:autoSpaceDE w:val="0"/>
        <w:autoSpaceDN w:val="0"/>
        <w:adjustRightInd w:val="0"/>
        <w:spacing w:after="0" w:line="288" w:lineRule="auto"/>
        <w:rPr>
          <w:rFonts w:eastAsia="MyriadPro-Regular" w:cs="MyriadPro-Regular"/>
          <w:b/>
          <w:color w:val="000000"/>
        </w:rPr>
      </w:pPr>
      <w:r w:rsidRPr="0068144A">
        <w:rPr>
          <w:rFonts w:eastAsia="MyriadPro-Regular" w:cs="MyriadPro-Regular"/>
          <w:b/>
          <w:color w:val="000000"/>
        </w:rPr>
        <w:t xml:space="preserve">Zet een </w:t>
      </w:r>
      <w:r>
        <w:rPr>
          <w:rFonts w:eastAsia="MyriadPro-Regular" w:cs="MyriadPro-Regular"/>
          <w:b/>
          <w:color w:val="000000"/>
        </w:rPr>
        <w:sym w:font="Wingdings" w:char="F0FC"/>
      </w:r>
      <w:r w:rsidRPr="0068144A">
        <w:rPr>
          <w:rFonts w:eastAsia="MyriadPro-Regular" w:cs="MyriadPro-Regular"/>
          <w:b/>
          <w:color w:val="000000"/>
        </w:rPr>
        <w:t xml:space="preserve"> bij het juiste antwoord.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 w:rsidRPr="0068144A">
        <w:rPr>
          <w:rFonts w:eastAsia="MyriadPro-Regular" w:cs="MyriadPro-BlackCond"/>
          <w:b/>
          <w:bCs/>
        </w:rPr>
        <w:t xml:space="preserve">a </w:t>
      </w:r>
      <w:r>
        <w:rPr>
          <w:rFonts w:eastAsia="MyriadPro-Regular" w:cs="MyriadPro-BlackCond"/>
          <w:b/>
          <w:bCs/>
        </w:rPr>
        <w:tab/>
      </w:r>
      <w:r w:rsidRPr="0068144A">
        <w:rPr>
          <w:rFonts w:eastAsia="MyriadPro-Regular" w:cs="MyriadPro-Regular"/>
        </w:rPr>
        <w:t>Welke winkels zijn doorlopend open?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proofErr w:type="spellStart"/>
      <w:r>
        <w:rPr>
          <w:rFonts w:eastAsia="MyriadPro-Regular" w:cs="MyriadPro-Regular"/>
        </w:rPr>
        <w:t>Mamuze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</w:r>
      <w:r w:rsidRPr="00AB0434">
        <w:rPr>
          <w:rFonts w:ascii="Calibri" w:eastAsia="MyriadPro-Regular" w:hAnsi="Calibri" w:cs="Calibri"/>
          <w:highlight w:val="cyan"/>
        </w:rPr>
        <w:sym w:font="Wingdings" w:char="F0FE"/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>Ikea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</w:r>
      <w:r w:rsidRPr="00AB0434">
        <w:rPr>
          <w:rFonts w:ascii="Calibri" w:eastAsia="MyriadPro-Regular" w:hAnsi="Calibri" w:cs="Calibri"/>
          <w:highlight w:val="cyan"/>
        </w:rPr>
        <w:sym w:font="Wingdings" w:char="F0FE"/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 xml:space="preserve">Meubelen </w:t>
      </w:r>
      <w:proofErr w:type="spellStart"/>
      <w:r>
        <w:rPr>
          <w:rFonts w:eastAsia="MyriadPro-Regular" w:cs="MyriadPro-Regular"/>
        </w:rPr>
        <w:t>Gaverzicht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 xml:space="preserve">Optiek </w:t>
      </w:r>
      <w:proofErr w:type="spellStart"/>
      <w:r>
        <w:rPr>
          <w:rFonts w:eastAsia="MyriadPro-Regular" w:cs="MyriadPro-Regular"/>
        </w:rPr>
        <w:t>Dobbelaere</w:t>
      </w:r>
      <w:proofErr w:type="spellEnd"/>
    </w:p>
    <w:p w:rsidR="003F0EDF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BlackCond"/>
          <w:b/>
          <w:bCs/>
        </w:rPr>
      </w:pP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 w:rsidRPr="0068144A">
        <w:rPr>
          <w:rFonts w:eastAsia="MyriadPro-Regular" w:cs="MyriadPro-BlackCond"/>
          <w:b/>
          <w:bCs/>
        </w:rPr>
        <w:t xml:space="preserve">b </w:t>
      </w:r>
      <w:r>
        <w:rPr>
          <w:rFonts w:eastAsia="MyriadPro-Regular" w:cs="MyriadPro-BlackCond"/>
          <w:b/>
          <w:bCs/>
        </w:rPr>
        <w:tab/>
      </w:r>
      <w:r w:rsidRPr="0068144A">
        <w:rPr>
          <w:rFonts w:eastAsia="MyriadPro-Regular" w:cs="MyriadPro-Regular"/>
        </w:rPr>
        <w:t>Welke winkels hebben een sluitingsdag in de week?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</w:r>
      <w:r w:rsidRPr="00AB0434">
        <w:rPr>
          <w:rFonts w:ascii="Calibri" w:eastAsia="MyriadPro-Regular" w:hAnsi="Calibri" w:cs="Calibri"/>
          <w:highlight w:val="cyan"/>
        </w:rPr>
        <w:sym w:font="Wingdings" w:char="F0FE"/>
      </w:r>
      <w:r w:rsidRPr="0068144A">
        <w:rPr>
          <w:rFonts w:eastAsia="MyriadPro-Regular" w:cs="Wingdings-Regular"/>
        </w:rPr>
        <w:t xml:space="preserve"> </w:t>
      </w:r>
      <w:proofErr w:type="spellStart"/>
      <w:r>
        <w:rPr>
          <w:rFonts w:eastAsia="MyriadPro-Regular" w:cs="MyriadPro-Regular"/>
        </w:rPr>
        <w:t>Mamuze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>Ikea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</w:r>
      <w:r w:rsidRPr="00AB0434">
        <w:rPr>
          <w:rFonts w:ascii="Calibri" w:eastAsia="MyriadPro-Regular" w:hAnsi="Calibri" w:cs="Calibri"/>
          <w:highlight w:val="cyan"/>
        </w:rPr>
        <w:sym w:font="Wingdings" w:char="F0FE"/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 xml:space="preserve">Meubelen </w:t>
      </w:r>
      <w:proofErr w:type="spellStart"/>
      <w:r>
        <w:rPr>
          <w:rFonts w:eastAsia="MyriadPro-Regular" w:cs="MyriadPro-Regular"/>
        </w:rPr>
        <w:t>Gaverzicht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</w:r>
      <w:r w:rsidRPr="00AB0434">
        <w:rPr>
          <w:rFonts w:ascii="Calibri" w:eastAsia="MyriadPro-Regular" w:hAnsi="Calibri" w:cs="Calibri"/>
          <w:highlight w:val="cyan"/>
        </w:rPr>
        <w:sym w:font="Wingdings" w:char="F0FE"/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 xml:space="preserve">Optiek </w:t>
      </w:r>
      <w:proofErr w:type="spellStart"/>
      <w:r>
        <w:rPr>
          <w:rFonts w:eastAsia="MyriadPro-Regular" w:cs="MyriadPro-Regular"/>
        </w:rPr>
        <w:t>Dobbelaere</w:t>
      </w:r>
      <w:proofErr w:type="spellEnd"/>
    </w:p>
    <w:p w:rsidR="003F0EDF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BlackCond"/>
          <w:b/>
          <w:bCs/>
        </w:rPr>
      </w:pP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 w:rsidRPr="0068144A">
        <w:rPr>
          <w:rFonts w:eastAsia="MyriadPro-Regular" w:cs="MyriadPro-BlackCond"/>
          <w:b/>
          <w:bCs/>
        </w:rPr>
        <w:t xml:space="preserve">c </w:t>
      </w:r>
      <w:r>
        <w:rPr>
          <w:rFonts w:eastAsia="MyriadPro-Regular" w:cs="MyriadPro-BlackCond"/>
          <w:b/>
          <w:bCs/>
        </w:rPr>
        <w:tab/>
      </w:r>
      <w:r w:rsidRPr="0068144A">
        <w:rPr>
          <w:rFonts w:eastAsia="MyriadPro-Regular" w:cs="MyriadPro-Regular"/>
        </w:rPr>
        <w:t>Welke winkels zijn open op zondag?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proofErr w:type="spellStart"/>
      <w:r>
        <w:rPr>
          <w:rFonts w:eastAsia="MyriadPro-Regular" w:cs="MyriadPro-Regular"/>
        </w:rPr>
        <w:t>Mamuze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</w:r>
      <w:r w:rsidRPr="00AB0434">
        <w:rPr>
          <w:rFonts w:ascii="Calibri" w:eastAsia="MyriadPro-Regular" w:hAnsi="Calibri" w:cs="Calibri"/>
          <w:highlight w:val="cyan"/>
        </w:rPr>
        <w:sym w:font="Wingdings" w:char="F0FE"/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Wingdings-Regular"/>
        </w:rPr>
        <w:t>Ikea</w:t>
      </w:r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</w:r>
      <w:r w:rsidRPr="00AB0434">
        <w:rPr>
          <w:rFonts w:ascii="Calibri" w:eastAsia="MyriadPro-Regular" w:hAnsi="Calibri" w:cs="Calibri"/>
          <w:highlight w:val="cyan"/>
        </w:rPr>
        <w:sym w:font="Wingdings" w:char="F0FE"/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 xml:space="preserve">Meubelen </w:t>
      </w:r>
      <w:proofErr w:type="spellStart"/>
      <w:r>
        <w:rPr>
          <w:rFonts w:eastAsia="MyriadPro-Regular" w:cs="MyriadPro-Regular"/>
        </w:rPr>
        <w:t>Gaverzicht</w:t>
      </w:r>
      <w:proofErr w:type="spellEnd"/>
    </w:p>
    <w:p w:rsidR="003F0EDF" w:rsidRPr="0068144A" w:rsidRDefault="003F0EDF" w:rsidP="003F0EDF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  <w:r>
        <w:rPr>
          <w:rFonts w:ascii="Calibri" w:eastAsia="MyriadPro-Regular" w:hAnsi="Calibri" w:cs="Calibri"/>
        </w:rPr>
        <w:tab/>
        <w:t>□</w:t>
      </w:r>
      <w:r w:rsidRPr="0068144A">
        <w:rPr>
          <w:rFonts w:eastAsia="MyriadPro-Regular" w:cs="Wingdings-Regular"/>
        </w:rPr>
        <w:t xml:space="preserve"> </w:t>
      </w:r>
      <w:r>
        <w:rPr>
          <w:rFonts w:eastAsia="MyriadPro-Regular" w:cs="MyriadPro-Regular"/>
        </w:rPr>
        <w:t xml:space="preserve">Optiek </w:t>
      </w:r>
      <w:proofErr w:type="spellStart"/>
      <w:r>
        <w:rPr>
          <w:rFonts w:eastAsia="MyriadPro-Regular" w:cs="MyriadPro-Regular"/>
        </w:rPr>
        <w:t>Dobbelaere</w:t>
      </w:r>
      <w:proofErr w:type="spellEnd"/>
    </w:p>
    <w:p w:rsidR="003F0EDF" w:rsidRPr="0068144A" w:rsidRDefault="003F0EDF" w:rsidP="0068144A">
      <w:pPr>
        <w:tabs>
          <w:tab w:val="left" w:pos="284"/>
        </w:tabs>
        <w:autoSpaceDE w:val="0"/>
        <w:autoSpaceDN w:val="0"/>
        <w:adjustRightInd w:val="0"/>
        <w:spacing w:after="0" w:line="288" w:lineRule="auto"/>
        <w:rPr>
          <w:rFonts w:eastAsia="MyriadPro-Regular" w:cs="MyriadPro-Regular"/>
        </w:rPr>
      </w:pPr>
    </w:p>
    <w:sectPr w:rsidR="003F0EDF" w:rsidRPr="0068144A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A19" w:rsidRDefault="00B23A19" w:rsidP="005F6AD6">
      <w:pPr>
        <w:spacing w:after="0" w:line="240" w:lineRule="auto"/>
      </w:pPr>
      <w:r>
        <w:separator/>
      </w:r>
    </w:p>
  </w:endnote>
  <w:endnote w:type="continuationSeparator" w:id="0">
    <w:p w:rsidR="00B23A19" w:rsidRDefault="00B23A19" w:rsidP="005F6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BlackCon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AD6" w:rsidRPr="003E35C4" w:rsidRDefault="005F6AD6" w:rsidP="005F6AD6">
    <w:pPr>
      <w:spacing w:after="0" w:line="240" w:lineRule="auto"/>
      <w:ind w:left="3827" w:right="-567"/>
      <w:rPr>
        <w:rFonts w:ascii="Calibri" w:hAnsi="Calibri" w:cs="Calibri"/>
        <w:sz w:val="20"/>
        <w:szCs w:val="20"/>
      </w:rPr>
    </w:pPr>
    <w:r w:rsidRPr="003E35C4">
      <w:rPr>
        <w:noProof/>
        <w:sz w:val="20"/>
        <w:szCs w:val="20"/>
        <w:lang w:eastAsia="nl-BE"/>
      </w:rPr>
      <w:drawing>
        <wp:anchor distT="0" distB="0" distL="114300" distR="114300" simplePos="0" relativeHeight="251659264" behindDoc="0" locked="0" layoutInCell="1" allowOverlap="1" wp14:anchorId="055E19D6" wp14:editId="0611DFD7">
          <wp:simplePos x="0" y="0"/>
          <wp:positionH relativeFrom="column">
            <wp:posOffset>-185420</wp:posOffset>
          </wp:positionH>
          <wp:positionV relativeFrom="paragraph">
            <wp:posOffset>-97790</wp:posOffset>
          </wp:positionV>
          <wp:extent cx="2357120" cy="593090"/>
          <wp:effectExtent l="19050" t="0" r="508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93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E35C4">
      <w:rPr>
        <w:rFonts w:ascii="Calibri" w:hAnsi="Calibri" w:cs="Calibri"/>
        <w:sz w:val="20"/>
        <w:szCs w:val="20"/>
      </w:rPr>
      <w:t>Zo gezegd 1.1</w:t>
    </w:r>
    <w:r>
      <w:rPr>
        <w:rFonts w:ascii="Calibri" w:hAnsi="Calibri" w:cs="Calibri"/>
        <w:sz w:val="20"/>
        <w:szCs w:val="20"/>
      </w:rPr>
      <w:t xml:space="preserve"> </w:t>
    </w:r>
    <w:r w:rsidRPr="003E35C4">
      <w:rPr>
        <w:rFonts w:ascii="Calibri" w:hAnsi="Calibri" w:cs="Calibri"/>
        <w:sz w:val="20"/>
        <w:szCs w:val="20"/>
      </w:rPr>
      <w:t xml:space="preserve">– </w:t>
    </w:r>
    <w:r>
      <w:rPr>
        <w:rFonts w:ascii="Calibri" w:hAnsi="Calibri" w:cs="Calibri"/>
        <w:sz w:val="20"/>
        <w:szCs w:val="20"/>
      </w:rPr>
      <w:t xml:space="preserve">Materialenbank </w:t>
    </w:r>
    <w:r w:rsidR="001C61B8">
      <w:rPr>
        <w:rFonts w:ascii="Calibri" w:hAnsi="Calibri" w:cs="Calibri"/>
        <w:sz w:val="20"/>
        <w:szCs w:val="20"/>
      </w:rPr>
      <w:t>lezen</w:t>
    </w:r>
    <w:r>
      <w:rPr>
        <w:rFonts w:ascii="Calibri" w:hAnsi="Calibri" w:cs="Calibri"/>
        <w:sz w:val="20"/>
        <w:szCs w:val="20"/>
      </w:rPr>
      <w:t xml:space="preserve"> – NT 016 BC 0</w:t>
    </w:r>
    <w:r w:rsidR="006E7D9D">
      <w:rPr>
        <w:rFonts w:ascii="Calibri" w:hAnsi="Calibri" w:cs="Calibri"/>
        <w:sz w:val="20"/>
        <w:szCs w:val="20"/>
      </w:rPr>
      <w:t>3</w:t>
    </w:r>
    <w:r w:rsidR="001C61B8">
      <w:rPr>
        <w:rFonts w:ascii="Calibri" w:hAnsi="Calibri" w:cs="Calibri"/>
        <w:sz w:val="20"/>
        <w:szCs w:val="20"/>
      </w:rPr>
      <w:t>2</w:t>
    </w:r>
    <w:r>
      <w:rPr>
        <w:rFonts w:ascii="Calibri" w:hAnsi="Calibri" w:cs="Calibri"/>
        <w:sz w:val="20"/>
        <w:szCs w:val="20"/>
      </w:rPr>
      <w:t xml:space="preserve"> – </w:t>
    </w:r>
    <w:r w:rsidR="00C234E5">
      <w:rPr>
        <w:rFonts w:ascii="Calibri" w:hAnsi="Calibri" w:cs="Calibri"/>
        <w:sz w:val="20"/>
        <w:szCs w:val="20"/>
      </w:rPr>
      <w:t>5</w:t>
    </w:r>
    <w:r>
      <w:rPr>
        <w:rFonts w:ascii="Calibri" w:hAnsi="Calibri" w:cs="Calibri"/>
        <w:sz w:val="20"/>
        <w:szCs w:val="20"/>
      </w:rPr>
      <w:tab/>
    </w:r>
    <w:r w:rsidRPr="003E35C4">
      <w:rPr>
        <w:rFonts w:ascii="Calibri" w:hAnsi="Calibri" w:cs="Calibri"/>
        <w:sz w:val="20"/>
        <w:szCs w:val="20"/>
      </w:rPr>
      <w:fldChar w:fldCharType="begin"/>
    </w:r>
    <w:r w:rsidRPr="003E35C4">
      <w:rPr>
        <w:rFonts w:ascii="Calibri" w:hAnsi="Calibri" w:cs="Calibri"/>
        <w:sz w:val="20"/>
        <w:szCs w:val="20"/>
      </w:rPr>
      <w:instrText xml:space="preserve"> PAGE   \* MERGEFORMAT </w:instrText>
    </w:r>
    <w:r w:rsidRPr="003E35C4">
      <w:rPr>
        <w:rFonts w:ascii="Calibri" w:hAnsi="Calibri" w:cs="Calibri"/>
        <w:sz w:val="20"/>
        <w:szCs w:val="20"/>
      </w:rPr>
      <w:fldChar w:fldCharType="separate"/>
    </w:r>
    <w:r w:rsidR="00C234E5">
      <w:rPr>
        <w:rFonts w:ascii="Calibri" w:hAnsi="Calibri" w:cs="Calibri"/>
        <w:noProof/>
        <w:sz w:val="20"/>
        <w:szCs w:val="20"/>
      </w:rPr>
      <w:t>4</w:t>
    </w:r>
    <w:r w:rsidRPr="003E35C4">
      <w:rPr>
        <w:rFonts w:ascii="Calibri" w:hAnsi="Calibri" w:cs="Calibri"/>
        <w:sz w:val="20"/>
        <w:szCs w:val="20"/>
      </w:rPr>
      <w:fldChar w:fldCharType="end"/>
    </w:r>
  </w:p>
  <w:p w:rsidR="005F6AD6" w:rsidRPr="005F6AD6" w:rsidRDefault="005F6AD6" w:rsidP="005F6AD6">
    <w:pPr>
      <w:spacing w:after="0" w:line="240" w:lineRule="auto"/>
      <w:ind w:left="3827"/>
      <w:rPr>
        <w:rFonts w:ascii="Calibri" w:hAnsi="Calibri" w:cs="Calibri"/>
        <w:sz w:val="20"/>
        <w:szCs w:val="20"/>
      </w:rPr>
    </w:pPr>
    <w:r w:rsidRPr="003E35C4">
      <w:rPr>
        <w:rFonts w:ascii="Calibri" w:hAnsi="Calibri" w:cs="Calibri"/>
        <w:sz w:val="20"/>
        <w:szCs w:val="20"/>
      </w:rPr>
      <w:t>© 201</w:t>
    </w:r>
    <w:r>
      <w:rPr>
        <w:rFonts w:ascii="Calibri" w:hAnsi="Calibri" w:cs="Calibri"/>
        <w:sz w:val="20"/>
        <w:szCs w:val="20"/>
      </w:rPr>
      <w:t>5</w:t>
    </w:r>
    <w:r w:rsidRPr="003E35C4">
      <w:rPr>
        <w:rFonts w:ascii="Calibri" w:hAnsi="Calibri" w:cs="Calibri"/>
        <w:sz w:val="20"/>
        <w:szCs w:val="20"/>
      </w:rPr>
      <w:t>, Pelckmans Uitgeverij nv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A19" w:rsidRDefault="00B23A19" w:rsidP="005F6AD6">
      <w:pPr>
        <w:spacing w:after="0" w:line="240" w:lineRule="auto"/>
      </w:pPr>
      <w:r>
        <w:separator/>
      </w:r>
    </w:p>
  </w:footnote>
  <w:footnote w:type="continuationSeparator" w:id="0">
    <w:p w:rsidR="00B23A19" w:rsidRDefault="00B23A19" w:rsidP="005F6A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AD6"/>
    <w:rsid w:val="00034F43"/>
    <w:rsid w:val="000365CB"/>
    <w:rsid w:val="00080795"/>
    <w:rsid w:val="00124203"/>
    <w:rsid w:val="00180257"/>
    <w:rsid w:val="001C61B8"/>
    <w:rsid w:val="002F18C0"/>
    <w:rsid w:val="00316291"/>
    <w:rsid w:val="00326011"/>
    <w:rsid w:val="003E6C93"/>
    <w:rsid w:val="003F0EDF"/>
    <w:rsid w:val="00446EC5"/>
    <w:rsid w:val="00496C8D"/>
    <w:rsid w:val="005E5008"/>
    <w:rsid w:val="005F6AD6"/>
    <w:rsid w:val="00620DCF"/>
    <w:rsid w:val="00633EBB"/>
    <w:rsid w:val="0068144A"/>
    <w:rsid w:val="006E7D9D"/>
    <w:rsid w:val="00795943"/>
    <w:rsid w:val="007F75F4"/>
    <w:rsid w:val="008B5542"/>
    <w:rsid w:val="00902443"/>
    <w:rsid w:val="00932F64"/>
    <w:rsid w:val="00936C04"/>
    <w:rsid w:val="009F1F2E"/>
    <w:rsid w:val="00AB0434"/>
    <w:rsid w:val="00B23A19"/>
    <w:rsid w:val="00B42736"/>
    <w:rsid w:val="00BF46F6"/>
    <w:rsid w:val="00C234E5"/>
    <w:rsid w:val="00C4758D"/>
    <w:rsid w:val="00D62E0E"/>
    <w:rsid w:val="00E00B9F"/>
    <w:rsid w:val="00E51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F6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F6AD6"/>
  </w:style>
  <w:style w:type="paragraph" w:styleId="Voettekst">
    <w:name w:val="footer"/>
    <w:basedOn w:val="Standaard"/>
    <w:link w:val="VoettekstChar"/>
    <w:uiPriority w:val="99"/>
    <w:unhideWhenUsed/>
    <w:rsid w:val="005F6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F6AD6"/>
  </w:style>
  <w:style w:type="table" w:styleId="Tabelraster">
    <w:name w:val="Table Grid"/>
    <w:basedOn w:val="Standaardtabel"/>
    <w:uiPriority w:val="59"/>
    <w:rsid w:val="006E7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C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6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F6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F6AD6"/>
  </w:style>
  <w:style w:type="paragraph" w:styleId="Voettekst">
    <w:name w:val="footer"/>
    <w:basedOn w:val="Standaard"/>
    <w:link w:val="VoettekstChar"/>
    <w:uiPriority w:val="99"/>
    <w:unhideWhenUsed/>
    <w:rsid w:val="005F6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F6AD6"/>
  </w:style>
  <w:style w:type="table" w:styleId="Tabelraster">
    <w:name w:val="Table Grid"/>
    <w:basedOn w:val="Standaardtabel"/>
    <w:uiPriority w:val="59"/>
    <w:rsid w:val="006E7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C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6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Uitgeverij Pelckmans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</dc:creator>
  <cp:lastModifiedBy>Kris Martens</cp:lastModifiedBy>
  <cp:revision>3</cp:revision>
  <dcterms:created xsi:type="dcterms:W3CDTF">2015-12-03T11:26:00Z</dcterms:created>
  <dcterms:modified xsi:type="dcterms:W3CDTF">2015-12-03T11:26:00Z</dcterms:modified>
</cp:coreProperties>
</file>